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6B8" w:rsidRDefault="008C561B" w:rsidP="008C561B">
      <w:pPr>
        <w:jc w:val="center"/>
        <w:rPr>
          <w:b/>
          <w:sz w:val="32"/>
          <w:szCs w:val="32"/>
        </w:rPr>
      </w:pPr>
      <w:r w:rsidRPr="008C561B">
        <w:rPr>
          <w:b/>
          <w:sz w:val="32"/>
          <w:szCs w:val="32"/>
        </w:rPr>
        <w:t>Obežník ku konaniu výstavy OZ 05.12.2026</w:t>
      </w:r>
    </w:p>
    <w:p w:rsidR="008C561B" w:rsidRPr="008C561B" w:rsidRDefault="008C561B" w:rsidP="008C561B">
      <w:pPr>
        <w:jc w:val="center"/>
        <w:rPr>
          <w:b/>
          <w:sz w:val="32"/>
          <w:szCs w:val="32"/>
        </w:rPr>
      </w:pPr>
    </w:p>
    <w:p w:rsidR="008C561B" w:rsidRDefault="008C561B" w:rsidP="008C561B">
      <w:pPr>
        <w:jc w:val="both"/>
        <w:rPr>
          <w:sz w:val="24"/>
          <w:szCs w:val="24"/>
        </w:rPr>
      </w:pPr>
      <w:r w:rsidRPr="008C561B">
        <w:rPr>
          <w:sz w:val="24"/>
          <w:szCs w:val="24"/>
        </w:rPr>
        <w:t xml:space="preserve">Výstava sa uskutoční </w:t>
      </w:r>
      <w:r w:rsidRPr="008C561B">
        <w:rPr>
          <w:b/>
          <w:sz w:val="24"/>
          <w:szCs w:val="24"/>
        </w:rPr>
        <w:t>05.12.2026</w:t>
      </w:r>
      <w:r w:rsidRPr="008C561B">
        <w:rPr>
          <w:sz w:val="24"/>
          <w:szCs w:val="24"/>
        </w:rPr>
        <w:t xml:space="preserve"> v </w:t>
      </w:r>
      <w:r w:rsidRPr="008C561B">
        <w:rPr>
          <w:b/>
          <w:sz w:val="24"/>
          <w:szCs w:val="24"/>
        </w:rPr>
        <w:t>Trenčianskej Turnej</w:t>
      </w:r>
      <w:r w:rsidRPr="008C561B">
        <w:rPr>
          <w:sz w:val="24"/>
          <w:szCs w:val="24"/>
        </w:rPr>
        <w:t>.</w:t>
      </w:r>
    </w:p>
    <w:p w:rsidR="008C561B" w:rsidRPr="008C561B" w:rsidRDefault="008C561B" w:rsidP="008C561B">
      <w:pPr>
        <w:jc w:val="both"/>
        <w:rPr>
          <w:sz w:val="24"/>
          <w:szCs w:val="24"/>
        </w:rPr>
      </w:pPr>
    </w:p>
    <w:p w:rsidR="008C561B" w:rsidRDefault="008C561B" w:rsidP="008C561B">
      <w:pPr>
        <w:jc w:val="both"/>
        <w:rPr>
          <w:sz w:val="24"/>
          <w:szCs w:val="24"/>
        </w:rPr>
      </w:pPr>
      <w:r w:rsidRPr="008C561B">
        <w:rPr>
          <w:sz w:val="24"/>
          <w:szCs w:val="24"/>
        </w:rPr>
        <w:t xml:space="preserve">ZO </w:t>
      </w:r>
      <w:r w:rsidRPr="008C561B">
        <w:rPr>
          <w:b/>
          <w:sz w:val="24"/>
          <w:szCs w:val="24"/>
        </w:rPr>
        <w:t>do 25.11.2026</w:t>
      </w:r>
      <w:r w:rsidRPr="008C561B">
        <w:rPr>
          <w:sz w:val="24"/>
          <w:szCs w:val="24"/>
        </w:rPr>
        <w:t xml:space="preserve"> nahlásia počty štandardných holubov na posúdenie.</w:t>
      </w:r>
    </w:p>
    <w:p w:rsidR="008C561B" w:rsidRPr="008C561B" w:rsidRDefault="008C561B" w:rsidP="008C561B">
      <w:pPr>
        <w:jc w:val="both"/>
        <w:rPr>
          <w:sz w:val="24"/>
          <w:szCs w:val="24"/>
        </w:rPr>
      </w:pPr>
    </w:p>
    <w:p w:rsidR="008C561B" w:rsidRDefault="008C561B" w:rsidP="008C561B">
      <w:pPr>
        <w:jc w:val="both"/>
        <w:rPr>
          <w:sz w:val="24"/>
          <w:szCs w:val="24"/>
        </w:rPr>
      </w:pPr>
      <w:r w:rsidRPr="008C561B">
        <w:rPr>
          <w:sz w:val="24"/>
          <w:szCs w:val="24"/>
        </w:rPr>
        <w:t xml:space="preserve">Holubov treba priniesť 05.12.2026 od </w:t>
      </w:r>
      <w:r w:rsidRPr="008C561B">
        <w:rPr>
          <w:b/>
          <w:sz w:val="24"/>
          <w:szCs w:val="24"/>
        </w:rPr>
        <w:t>07:00 do 08:00 hod</w:t>
      </w:r>
      <w:r w:rsidRPr="008C561B">
        <w:rPr>
          <w:sz w:val="24"/>
          <w:szCs w:val="24"/>
        </w:rPr>
        <w:t>. do Trenčianskej Turnej s výstavnými kartami.</w:t>
      </w:r>
    </w:p>
    <w:p w:rsidR="008C561B" w:rsidRPr="008C561B" w:rsidRDefault="008C561B" w:rsidP="008C561B">
      <w:pPr>
        <w:jc w:val="both"/>
        <w:rPr>
          <w:sz w:val="24"/>
          <w:szCs w:val="24"/>
        </w:rPr>
      </w:pPr>
    </w:p>
    <w:p w:rsidR="008C561B" w:rsidRPr="008C561B" w:rsidRDefault="008C561B" w:rsidP="008C561B">
      <w:pPr>
        <w:jc w:val="both"/>
        <w:rPr>
          <w:sz w:val="24"/>
          <w:szCs w:val="24"/>
        </w:rPr>
      </w:pPr>
      <w:r w:rsidRPr="008C561B">
        <w:rPr>
          <w:sz w:val="24"/>
          <w:szCs w:val="24"/>
        </w:rPr>
        <w:t xml:space="preserve">Štandardné holuby, ktoré nepostúpia do kolekcie si chovatelia </w:t>
      </w:r>
      <w:r w:rsidRPr="008C561B">
        <w:rPr>
          <w:b/>
          <w:sz w:val="24"/>
          <w:szCs w:val="24"/>
        </w:rPr>
        <w:t>musia prevziať</w:t>
      </w:r>
      <w:r w:rsidRPr="008C561B">
        <w:rPr>
          <w:sz w:val="24"/>
          <w:szCs w:val="24"/>
        </w:rPr>
        <w:t xml:space="preserve"> ihneď </w:t>
      </w:r>
      <w:r>
        <w:rPr>
          <w:b/>
          <w:sz w:val="24"/>
          <w:szCs w:val="24"/>
        </w:rPr>
        <w:t>po </w:t>
      </w:r>
      <w:r w:rsidRPr="008C561B">
        <w:rPr>
          <w:b/>
          <w:sz w:val="24"/>
          <w:szCs w:val="24"/>
        </w:rPr>
        <w:t>posúdení</w:t>
      </w:r>
      <w:r w:rsidRPr="008C561B">
        <w:rPr>
          <w:sz w:val="24"/>
          <w:szCs w:val="24"/>
        </w:rPr>
        <w:t xml:space="preserve">. </w:t>
      </w:r>
    </w:p>
    <w:sectPr w:rsidR="008C561B" w:rsidRPr="008C561B" w:rsidSect="000226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C561B"/>
    <w:rsid w:val="000226B8"/>
    <w:rsid w:val="008C5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226B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2026-11-02T16:14:00Z</dcterms:created>
  <dcterms:modified xsi:type="dcterms:W3CDTF">2026-11-02T16:21:00Z</dcterms:modified>
</cp:coreProperties>
</file>